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DB" w:rsidRDefault="00F943DB" w:rsidP="00F943DB">
      <w:pPr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39EE874" wp14:editId="524866E8">
            <wp:extent cx="1123950" cy="1590675"/>
            <wp:effectExtent l="0" t="0" r="0" b="9525"/>
            <wp:docPr id="1" name="Imagen 1" descr="Descripción: Descripción: Copia de LOGO FAP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opia de LOGO FAPE TEXT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                                                 </w:t>
      </w:r>
    </w:p>
    <w:p w:rsidR="00F943DB" w:rsidRDefault="00F943DB" w:rsidP="00F943DB">
      <w:pPr>
        <w:jc w:val="center"/>
        <w:rPr>
          <w:rFonts w:ascii="Century Gothic" w:hAnsi="Century Gothic"/>
          <w:b/>
          <w:bCs/>
          <w:sz w:val="20"/>
          <w:szCs w:val="20"/>
          <w:u w:val="single"/>
          <w:lang w:eastAsia="es-ES"/>
        </w:rPr>
      </w:pPr>
    </w:p>
    <w:p w:rsidR="00F943DB" w:rsidRDefault="00F943DB" w:rsidP="00F943DB">
      <w:pPr>
        <w:jc w:val="center"/>
        <w:rPr>
          <w:rFonts w:ascii="Century Gothic" w:hAnsi="Century Gothic"/>
          <w:b/>
          <w:bCs/>
          <w:sz w:val="20"/>
          <w:szCs w:val="20"/>
          <w:u w:val="single"/>
          <w:lang w:eastAsia="es-ES"/>
        </w:rPr>
      </w:pPr>
    </w:p>
    <w:p w:rsidR="00F943DB" w:rsidRDefault="00F943DB" w:rsidP="00F943DB">
      <w:pPr>
        <w:rPr>
          <w:rFonts w:ascii="Century Gothic" w:hAnsi="Century Gothic"/>
          <w:b/>
          <w:bCs/>
          <w:sz w:val="44"/>
          <w:szCs w:val="44"/>
          <w:lang w:eastAsia="es-ES"/>
        </w:rPr>
      </w:pPr>
    </w:p>
    <w:p w:rsidR="00B4768C" w:rsidRPr="00B4768C" w:rsidRDefault="00B4768C" w:rsidP="00B4768C">
      <w:pPr>
        <w:jc w:val="center"/>
        <w:rPr>
          <w:rFonts w:ascii="Century Gothic" w:hAnsi="Century Gothic"/>
          <w:b/>
          <w:bCs/>
          <w:sz w:val="32"/>
          <w:szCs w:val="32"/>
          <w:lang w:eastAsia="ar-SA"/>
        </w:rPr>
      </w:pPr>
      <w:bookmarkStart w:id="0" w:name="_GoBack"/>
      <w:r w:rsidRPr="00B4768C">
        <w:rPr>
          <w:rFonts w:ascii="Century Gothic" w:hAnsi="Century Gothic"/>
          <w:b/>
          <w:bCs/>
          <w:sz w:val="32"/>
          <w:szCs w:val="32"/>
          <w:lang w:eastAsia="ar-SA"/>
        </w:rPr>
        <w:t>Preocupación y repulsa de la FAPE ante la situación de los periodistas turcos</w:t>
      </w:r>
    </w:p>
    <w:bookmarkEnd w:id="0"/>
    <w:p w:rsidR="009B1512" w:rsidRDefault="009B1512" w:rsidP="009B1512">
      <w:pPr>
        <w:jc w:val="center"/>
        <w:rPr>
          <w:rFonts w:ascii="Century Gothic" w:hAnsi="Century Gothic"/>
          <w:b/>
          <w:bCs/>
          <w:sz w:val="32"/>
          <w:szCs w:val="32"/>
          <w:lang w:eastAsia="ar-SA"/>
        </w:rPr>
      </w:pPr>
    </w:p>
    <w:p w:rsidR="00F943DB" w:rsidRDefault="00F943DB" w:rsidP="00F943DB">
      <w:pPr>
        <w:jc w:val="center"/>
        <w:rPr>
          <w:rFonts w:ascii="Century Gothic" w:hAnsi="Century Gothic"/>
          <w:b/>
          <w:bCs/>
          <w:sz w:val="32"/>
          <w:szCs w:val="32"/>
          <w:lang w:eastAsia="ar-SA"/>
        </w:rPr>
      </w:pPr>
    </w:p>
    <w:p w:rsidR="0063576C" w:rsidRDefault="0063576C" w:rsidP="0063576C">
      <w:pPr>
        <w:shd w:val="clear" w:color="auto" w:fill="FFFFFF"/>
        <w:jc w:val="both"/>
        <w:rPr>
          <w:rFonts w:ascii="Century Gothic" w:hAnsi="Century Gothic"/>
          <w:color w:val="000000"/>
          <w:lang w:eastAsia="ar-SA"/>
        </w:rPr>
      </w:pPr>
    </w:p>
    <w:p w:rsidR="00B66E6C" w:rsidRDefault="00B66E6C" w:rsidP="00EB4AA1">
      <w:pPr>
        <w:shd w:val="clear" w:color="auto" w:fill="FFFFFF"/>
        <w:jc w:val="both"/>
        <w:rPr>
          <w:rFonts w:ascii="Century Gothic" w:hAnsi="Century Gothic"/>
          <w:color w:val="000000"/>
          <w:lang w:eastAsia="ar-SA"/>
        </w:rPr>
      </w:pPr>
    </w:p>
    <w:p w:rsidR="00B4768C" w:rsidRDefault="00B4768C" w:rsidP="00B4768C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  <w:r>
        <w:rPr>
          <w:rFonts w:ascii="Century Gothic" w:hAnsi="Century Gothic"/>
          <w:color w:val="000000"/>
          <w:lang w:eastAsia="ar-SA"/>
        </w:rPr>
        <w:t>MADRID, 29</w:t>
      </w:r>
      <w:r w:rsidR="0063576C" w:rsidRPr="0063576C">
        <w:rPr>
          <w:rFonts w:ascii="Century Gothic" w:hAnsi="Century Gothic"/>
          <w:color w:val="000000"/>
          <w:lang w:eastAsia="ar-SA"/>
        </w:rPr>
        <w:t xml:space="preserve"> DE </w:t>
      </w:r>
      <w:r>
        <w:rPr>
          <w:rFonts w:ascii="Century Gothic" w:hAnsi="Century Gothic"/>
          <w:color w:val="000000"/>
          <w:lang w:eastAsia="ar-SA"/>
        </w:rPr>
        <w:t>JULIO</w:t>
      </w:r>
      <w:r w:rsidR="00586DDC">
        <w:rPr>
          <w:rFonts w:ascii="Century Gothic" w:hAnsi="Century Gothic"/>
          <w:color w:val="000000"/>
          <w:lang w:eastAsia="ar-SA"/>
        </w:rPr>
        <w:t xml:space="preserve"> DE 2016</w:t>
      </w:r>
      <w:r w:rsidR="0063576C" w:rsidRPr="0063576C">
        <w:rPr>
          <w:rFonts w:ascii="Century Gothic" w:hAnsi="Century Gothic"/>
          <w:color w:val="000000"/>
          <w:lang w:eastAsia="ar-SA"/>
        </w:rPr>
        <w:t xml:space="preserve">.  </w:t>
      </w:r>
      <w:r w:rsidRPr="00B4768C">
        <w:rPr>
          <w:rFonts w:ascii="Century Gothic" w:hAnsi="Century Gothic"/>
          <w:bCs/>
          <w:color w:val="000000"/>
          <w:lang w:eastAsia="ar-SA"/>
        </w:rPr>
        <w:t xml:space="preserve">La </w:t>
      </w:r>
      <w:hyperlink r:id="rId8" w:history="1">
        <w:r w:rsidRPr="00B4768C">
          <w:rPr>
            <w:rStyle w:val="Hipervnculo"/>
            <w:rFonts w:ascii="Century Gothic" w:hAnsi="Century Gothic"/>
            <w:bCs/>
            <w:lang w:eastAsia="ar-SA"/>
          </w:rPr>
          <w:t>Federación de Asociaciones de Periodistas de España (FAPE)</w:t>
        </w:r>
      </w:hyperlink>
      <w:r w:rsidRPr="00B4768C">
        <w:rPr>
          <w:rFonts w:ascii="Century Gothic" w:hAnsi="Century Gothic"/>
          <w:bCs/>
          <w:color w:val="000000"/>
          <w:lang w:eastAsia="ar-SA"/>
        </w:rPr>
        <w:t xml:space="preserve"> quiere hacer pública su preocupación y repulsa ante la situación por la que atraviesan nuestros colegas en Turquía, donde </w:t>
      </w:r>
      <w:r w:rsidRPr="00B4768C">
        <w:rPr>
          <w:rFonts w:ascii="Century Gothic" w:hAnsi="Century Gothic"/>
          <w:b/>
          <w:bCs/>
          <w:color w:val="000000"/>
          <w:lang w:eastAsia="ar-SA"/>
        </w:rPr>
        <w:t>42 profesionales de la información han sido detenidos y 130 medios de comunicación clausurados</w:t>
      </w:r>
      <w:r w:rsidRPr="00B4768C">
        <w:rPr>
          <w:rFonts w:ascii="Century Gothic" w:hAnsi="Century Gothic"/>
          <w:bCs/>
          <w:color w:val="000000"/>
          <w:lang w:eastAsia="ar-SA"/>
        </w:rPr>
        <w:t xml:space="preserve">, como parte de las medidas represivas adoptadas por el Gobierno de </w:t>
      </w:r>
      <w:proofErr w:type="spellStart"/>
      <w:r w:rsidRPr="00B4768C">
        <w:rPr>
          <w:rFonts w:ascii="Century Gothic" w:hAnsi="Century Gothic"/>
          <w:b/>
          <w:bCs/>
          <w:color w:val="000000"/>
          <w:lang w:eastAsia="ar-SA"/>
        </w:rPr>
        <w:t>Recep</w:t>
      </w:r>
      <w:proofErr w:type="spellEnd"/>
      <w:r w:rsidRPr="00B4768C">
        <w:rPr>
          <w:rFonts w:ascii="Century Gothic" w:hAnsi="Century Gothic"/>
          <w:b/>
          <w:bCs/>
          <w:color w:val="000000"/>
          <w:lang w:eastAsia="ar-SA"/>
        </w:rPr>
        <w:t xml:space="preserve"> </w:t>
      </w:r>
      <w:proofErr w:type="spellStart"/>
      <w:r w:rsidRPr="00B4768C">
        <w:rPr>
          <w:rFonts w:ascii="Century Gothic" w:hAnsi="Century Gothic"/>
          <w:b/>
          <w:bCs/>
          <w:color w:val="000000"/>
          <w:lang w:eastAsia="ar-SA"/>
        </w:rPr>
        <w:t>Tayyip</w:t>
      </w:r>
      <w:proofErr w:type="spellEnd"/>
      <w:r w:rsidRPr="00B4768C">
        <w:rPr>
          <w:rFonts w:ascii="Century Gothic" w:hAnsi="Century Gothic"/>
          <w:b/>
          <w:bCs/>
          <w:color w:val="000000"/>
          <w:lang w:eastAsia="ar-SA"/>
        </w:rPr>
        <w:t xml:space="preserve"> </w:t>
      </w:r>
      <w:proofErr w:type="spellStart"/>
      <w:r w:rsidRPr="00B4768C">
        <w:rPr>
          <w:rFonts w:ascii="Century Gothic" w:hAnsi="Century Gothic"/>
          <w:b/>
          <w:bCs/>
          <w:color w:val="000000"/>
          <w:lang w:eastAsia="ar-SA"/>
        </w:rPr>
        <w:t>Erdogan</w:t>
      </w:r>
      <w:proofErr w:type="spellEnd"/>
      <w:r w:rsidRPr="00B4768C">
        <w:rPr>
          <w:rFonts w:ascii="Century Gothic" w:hAnsi="Century Gothic"/>
          <w:bCs/>
          <w:color w:val="000000"/>
          <w:lang w:eastAsia="ar-SA"/>
        </w:rPr>
        <w:t xml:space="preserve">, al amparo del Estado de emergencia decretado tras el fallido golpe militar del 15 de julio. </w:t>
      </w:r>
    </w:p>
    <w:p w:rsidR="00B4768C" w:rsidRPr="00B4768C" w:rsidRDefault="00B4768C" w:rsidP="00B4768C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</w:p>
    <w:p w:rsidR="00B4768C" w:rsidRDefault="00B4768C" w:rsidP="00B4768C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  <w:r w:rsidRPr="00B4768C">
        <w:rPr>
          <w:rFonts w:ascii="Century Gothic" w:hAnsi="Century Gothic"/>
          <w:bCs/>
          <w:color w:val="000000"/>
          <w:lang w:eastAsia="ar-SA"/>
        </w:rPr>
        <w:t xml:space="preserve">Hasta el momento, </w:t>
      </w:r>
      <w:r w:rsidRPr="00B4768C">
        <w:rPr>
          <w:rFonts w:ascii="Century Gothic" w:hAnsi="Century Gothic"/>
          <w:b/>
          <w:bCs/>
          <w:color w:val="000000"/>
          <w:lang w:eastAsia="ar-SA"/>
        </w:rPr>
        <w:t>89 periodistas han sido acusados por el Gobierno turco de colaborar con el golpe de Estado</w:t>
      </w:r>
      <w:r w:rsidRPr="00B4768C">
        <w:rPr>
          <w:rFonts w:ascii="Century Gothic" w:hAnsi="Century Gothic"/>
          <w:bCs/>
          <w:color w:val="000000"/>
          <w:lang w:eastAsia="ar-SA"/>
        </w:rPr>
        <w:t xml:space="preserve">. De ellos, </w:t>
      </w:r>
      <w:r w:rsidRPr="00B4768C">
        <w:rPr>
          <w:rFonts w:ascii="Century Gothic" w:hAnsi="Century Gothic"/>
          <w:b/>
          <w:bCs/>
          <w:color w:val="000000"/>
          <w:lang w:eastAsia="ar-SA"/>
        </w:rPr>
        <w:t>47</w:t>
      </w:r>
      <w:r w:rsidRPr="00B4768C">
        <w:rPr>
          <w:rFonts w:ascii="Century Gothic" w:hAnsi="Century Gothic"/>
          <w:bCs/>
          <w:color w:val="000000"/>
          <w:lang w:eastAsia="ar-SA"/>
        </w:rPr>
        <w:t xml:space="preserve"> están </w:t>
      </w:r>
      <w:r w:rsidRPr="00B4768C">
        <w:rPr>
          <w:rFonts w:ascii="Century Gothic" w:hAnsi="Century Gothic"/>
          <w:b/>
          <w:bCs/>
          <w:color w:val="000000"/>
          <w:lang w:eastAsia="ar-SA"/>
        </w:rPr>
        <w:t>a la espera</w:t>
      </w:r>
      <w:r w:rsidRPr="00B4768C">
        <w:rPr>
          <w:rFonts w:ascii="Century Gothic" w:hAnsi="Century Gothic"/>
          <w:bCs/>
          <w:color w:val="000000"/>
          <w:lang w:eastAsia="ar-SA"/>
        </w:rPr>
        <w:t xml:space="preserve"> </w:t>
      </w:r>
      <w:r w:rsidRPr="00B4768C">
        <w:rPr>
          <w:rFonts w:ascii="Century Gothic" w:hAnsi="Century Gothic"/>
          <w:b/>
          <w:bCs/>
          <w:color w:val="000000"/>
          <w:lang w:eastAsia="ar-SA"/>
        </w:rPr>
        <w:t>de que se hagan efectivas las</w:t>
      </w:r>
      <w:r w:rsidRPr="00B4768C">
        <w:rPr>
          <w:rFonts w:ascii="Century Gothic" w:hAnsi="Century Gothic"/>
          <w:bCs/>
          <w:color w:val="000000"/>
          <w:lang w:eastAsia="ar-SA"/>
        </w:rPr>
        <w:t xml:space="preserve"> </w:t>
      </w:r>
      <w:r w:rsidRPr="00B4768C">
        <w:rPr>
          <w:rFonts w:ascii="Century Gothic" w:hAnsi="Century Gothic"/>
          <w:b/>
          <w:bCs/>
          <w:color w:val="000000"/>
          <w:lang w:eastAsia="ar-SA"/>
        </w:rPr>
        <w:t>órdenes de detención</w:t>
      </w:r>
      <w:r w:rsidRPr="00B4768C">
        <w:rPr>
          <w:rFonts w:ascii="Century Gothic" w:hAnsi="Century Gothic"/>
          <w:bCs/>
          <w:color w:val="000000"/>
          <w:lang w:eastAsia="ar-SA"/>
        </w:rPr>
        <w:t xml:space="preserve"> dictadas en su contra. Ante estos hechos, la presidenta de la FAPE, </w:t>
      </w:r>
      <w:r w:rsidRPr="00B4768C">
        <w:rPr>
          <w:rFonts w:ascii="Century Gothic" w:hAnsi="Century Gothic"/>
          <w:b/>
          <w:bCs/>
          <w:color w:val="000000"/>
          <w:lang w:eastAsia="ar-SA"/>
        </w:rPr>
        <w:t>Elsa González</w:t>
      </w:r>
      <w:r w:rsidRPr="00B4768C">
        <w:rPr>
          <w:rFonts w:ascii="Century Gothic" w:hAnsi="Century Gothic"/>
          <w:bCs/>
          <w:color w:val="000000"/>
          <w:lang w:eastAsia="ar-SA"/>
        </w:rPr>
        <w:t xml:space="preserve">, va a hacer llegar una carta al embajador turco en España, </w:t>
      </w:r>
      <w:proofErr w:type="spellStart"/>
      <w:r w:rsidRPr="00B4768C">
        <w:rPr>
          <w:rFonts w:ascii="Century Gothic" w:hAnsi="Century Gothic"/>
          <w:b/>
          <w:bCs/>
          <w:color w:val="000000"/>
          <w:lang w:eastAsia="ar-SA"/>
        </w:rPr>
        <w:t>Ömer</w:t>
      </w:r>
      <w:proofErr w:type="spellEnd"/>
      <w:r w:rsidRPr="00B4768C">
        <w:rPr>
          <w:rFonts w:ascii="Century Gothic" w:hAnsi="Century Gothic"/>
          <w:b/>
          <w:bCs/>
          <w:color w:val="000000"/>
          <w:lang w:eastAsia="ar-SA"/>
        </w:rPr>
        <w:t xml:space="preserve"> </w:t>
      </w:r>
      <w:proofErr w:type="spellStart"/>
      <w:r w:rsidRPr="00B4768C">
        <w:rPr>
          <w:rFonts w:ascii="Century Gothic" w:hAnsi="Century Gothic"/>
          <w:b/>
          <w:bCs/>
          <w:color w:val="000000"/>
          <w:lang w:eastAsia="ar-SA"/>
        </w:rPr>
        <w:t>Önhon</w:t>
      </w:r>
      <w:proofErr w:type="spellEnd"/>
      <w:r w:rsidRPr="00B4768C">
        <w:rPr>
          <w:rFonts w:ascii="Century Gothic" w:hAnsi="Century Gothic"/>
          <w:bCs/>
          <w:color w:val="000000"/>
          <w:lang w:eastAsia="ar-SA"/>
        </w:rPr>
        <w:t>, expresando el malestar de la Federación ante lo que empieza a parecer una descarada purga de medios de comunicación críticos con el régimen y de los profesionales que trabajan para ellos.</w:t>
      </w:r>
    </w:p>
    <w:p w:rsidR="00B4768C" w:rsidRPr="00B4768C" w:rsidRDefault="00B4768C" w:rsidP="00B4768C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</w:p>
    <w:p w:rsidR="00B4768C" w:rsidRDefault="00B4768C" w:rsidP="00B4768C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  <w:r w:rsidRPr="00B4768C">
        <w:rPr>
          <w:rFonts w:ascii="Century Gothic" w:hAnsi="Century Gothic"/>
          <w:bCs/>
          <w:color w:val="000000"/>
          <w:lang w:eastAsia="ar-SA"/>
        </w:rPr>
        <w:t xml:space="preserve">La FAPE recuerda al Gobierno turco que </w:t>
      </w:r>
      <w:r w:rsidRPr="00B4768C">
        <w:rPr>
          <w:rFonts w:ascii="Century Gothic" w:hAnsi="Century Gothic"/>
          <w:b/>
          <w:bCs/>
          <w:color w:val="000000"/>
          <w:lang w:eastAsia="ar-SA"/>
        </w:rPr>
        <w:t>el respeto al derecho de información es irrenunciable para cualquier estado democrático</w:t>
      </w:r>
      <w:r w:rsidRPr="00B4768C">
        <w:rPr>
          <w:rFonts w:ascii="Century Gothic" w:hAnsi="Century Gothic"/>
          <w:bCs/>
          <w:color w:val="000000"/>
          <w:lang w:eastAsia="ar-SA"/>
        </w:rPr>
        <w:t xml:space="preserve">, y le exige el fin de las detenciones de periodistas y la puesta en libertad de los 42 ya detenidos y la reapertura de los medios clausurados. En este sentido, la Federación comparte la advertencia de Amnistía Internacional, cuando afirma que, a la hora de detener a periodistas, el Gobierno de </w:t>
      </w:r>
      <w:proofErr w:type="spellStart"/>
      <w:r w:rsidRPr="00B4768C">
        <w:rPr>
          <w:rFonts w:ascii="Century Gothic" w:hAnsi="Century Gothic"/>
          <w:bCs/>
          <w:color w:val="000000"/>
          <w:lang w:eastAsia="ar-SA"/>
        </w:rPr>
        <w:t>Erdogan</w:t>
      </w:r>
      <w:proofErr w:type="spellEnd"/>
      <w:r w:rsidRPr="00B4768C">
        <w:rPr>
          <w:rFonts w:ascii="Century Gothic" w:hAnsi="Century Gothic"/>
          <w:bCs/>
          <w:color w:val="000000"/>
          <w:lang w:eastAsia="ar-SA"/>
        </w:rPr>
        <w:t xml:space="preserve">  no está haciendo distinciones entre actos delictivos y críticas legítimas. </w:t>
      </w:r>
    </w:p>
    <w:p w:rsidR="00B4768C" w:rsidRPr="00B4768C" w:rsidRDefault="00B4768C" w:rsidP="00B4768C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</w:p>
    <w:p w:rsidR="00B4768C" w:rsidRDefault="00B4768C" w:rsidP="00B4768C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  <w:r w:rsidRPr="00B4768C">
        <w:rPr>
          <w:rFonts w:ascii="Century Gothic" w:hAnsi="Century Gothic"/>
          <w:bCs/>
          <w:color w:val="000000"/>
          <w:lang w:eastAsia="ar-SA"/>
        </w:rPr>
        <w:t xml:space="preserve">La Federación española se une a las federaciones Internacional y Europea de Periodistas en la recomendación a sus integrantes para que </w:t>
      </w:r>
      <w:hyperlink r:id="rId9" w:history="1">
        <w:r w:rsidRPr="00B4768C">
          <w:rPr>
            <w:rStyle w:val="Hipervnculo"/>
            <w:rFonts w:ascii="Century Gothic" w:hAnsi="Century Gothic"/>
            <w:b/>
            <w:bCs/>
            <w:lang w:eastAsia="ar-SA"/>
          </w:rPr>
          <w:t>firmen y compartan  la petición para poner fin a la represión de los derechos humanos</w:t>
        </w:r>
      </w:hyperlink>
      <w:r w:rsidRPr="00B4768C">
        <w:rPr>
          <w:rFonts w:ascii="Century Gothic" w:hAnsi="Century Gothic"/>
          <w:b/>
          <w:bCs/>
          <w:color w:val="000000"/>
          <w:lang w:eastAsia="ar-SA"/>
        </w:rPr>
        <w:t xml:space="preserve"> </w:t>
      </w:r>
      <w:r w:rsidRPr="00B4768C">
        <w:rPr>
          <w:rFonts w:ascii="Century Gothic" w:hAnsi="Century Gothic"/>
          <w:bCs/>
          <w:color w:val="000000"/>
          <w:lang w:eastAsia="ar-SA"/>
        </w:rPr>
        <w:t xml:space="preserve">realizada por Amnistía Internacional y recuerda que más de 10.000 personas han sido detenidas y más de 45.000 han sido suspendidas de empleo o </w:t>
      </w:r>
      <w:r w:rsidRPr="00B4768C">
        <w:rPr>
          <w:rFonts w:ascii="Century Gothic" w:hAnsi="Century Gothic"/>
          <w:bCs/>
          <w:color w:val="000000"/>
          <w:lang w:eastAsia="ar-SA"/>
        </w:rPr>
        <w:lastRenderedPageBreak/>
        <w:t xml:space="preserve">despedidas desde el intento de golpe. Así mismo, la FAPE sugiere a sus más de 20.000 miembros que apoyen, en sus posibilidades, al </w:t>
      </w:r>
      <w:r w:rsidRPr="00B4768C">
        <w:rPr>
          <w:rFonts w:ascii="Century Gothic" w:hAnsi="Century Gothic"/>
          <w:b/>
          <w:bCs/>
          <w:color w:val="000000"/>
          <w:lang w:eastAsia="ar-SA"/>
        </w:rPr>
        <w:t xml:space="preserve">Fondo de Solidaridad (Safety </w:t>
      </w:r>
      <w:proofErr w:type="spellStart"/>
      <w:r w:rsidRPr="00B4768C">
        <w:rPr>
          <w:rFonts w:ascii="Century Gothic" w:hAnsi="Century Gothic"/>
          <w:b/>
          <w:bCs/>
          <w:color w:val="000000"/>
          <w:lang w:eastAsia="ar-SA"/>
        </w:rPr>
        <w:t>Fund</w:t>
      </w:r>
      <w:proofErr w:type="spellEnd"/>
      <w:r w:rsidRPr="00B4768C">
        <w:rPr>
          <w:rFonts w:ascii="Century Gothic" w:hAnsi="Century Gothic"/>
          <w:b/>
          <w:bCs/>
          <w:color w:val="000000"/>
          <w:lang w:eastAsia="ar-SA"/>
        </w:rPr>
        <w:t>)</w:t>
      </w:r>
      <w:r w:rsidRPr="00B4768C">
        <w:rPr>
          <w:rFonts w:ascii="Century Gothic" w:hAnsi="Century Gothic"/>
          <w:bCs/>
          <w:color w:val="000000"/>
          <w:lang w:eastAsia="ar-SA"/>
        </w:rPr>
        <w:t xml:space="preserve"> con ingresos que sirvan para paliar la situación de los numerosos colegas turcos que han perdido su trabajo (la cuenta bancaria es BE64 2100 7857 0052, código </w:t>
      </w:r>
      <w:proofErr w:type="spellStart"/>
      <w:r w:rsidRPr="00B4768C">
        <w:rPr>
          <w:rFonts w:ascii="Century Gothic" w:hAnsi="Century Gothic"/>
          <w:bCs/>
          <w:color w:val="000000"/>
          <w:lang w:eastAsia="ar-SA"/>
        </w:rPr>
        <w:t>swift</w:t>
      </w:r>
      <w:proofErr w:type="spellEnd"/>
      <w:r w:rsidRPr="00B4768C">
        <w:rPr>
          <w:rFonts w:ascii="Century Gothic" w:hAnsi="Century Gothic"/>
          <w:bCs/>
          <w:color w:val="000000"/>
          <w:lang w:eastAsia="ar-SA"/>
        </w:rPr>
        <w:t xml:space="preserve"> GEBABEBB, comunicación “Solidaridad Turquía”).</w:t>
      </w:r>
    </w:p>
    <w:p w:rsidR="00B4768C" w:rsidRPr="00B4768C" w:rsidRDefault="00B4768C" w:rsidP="00B4768C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</w:p>
    <w:p w:rsidR="00B4768C" w:rsidRPr="00B4768C" w:rsidRDefault="00B4768C" w:rsidP="00B4768C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  <w:r w:rsidRPr="00B4768C">
        <w:rPr>
          <w:rFonts w:ascii="Century Gothic" w:hAnsi="Century Gothic"/>
          <w:bCs/>
          <w:color w:val="000000"/>
          <w:lang w:eastAsia="ar-SA"/>
        </w:rPr>
        <w:t xml:space="preserve">Desde la FAPE se está manteniendo un </w:t>
      </w:r>
      <w:r w:rsidRPr="00B4768C">
        <w:rPr>
          <w:rFonts w:ascii="Century Gothic" w:hAnsi="Century Gothic"/>
          <w:b/>
          <w:bCs/>
          <w:color w:val="000000"/>
          <w:lang w:eastAsia="ar-SA"/>
        </w:rPr>
        <w:t>permanente contacto</w:t>
      </w:r>
      <w:r w:rsidRPr="00B4768C">
        <w:rPr>
          <w:rFonts w:ascii="Century Gothic" w:hAnsi="Century Gothic"/>
          <w:bCs/>
          <w:color w:val="000000"/>
          <w:lang w:eastAsia="ar-SA"/>
        </w:rPr>
        <w:t xml:space="preserve"> con los periodistas y los dirigentes de sus organizaciones en Turquía (TGS y TGC), de la misma manera que desde la </w:t>
      </w:r>
      <w:hyperlink r:id="rId10" w:history="1">
        <w:r w:rsidRPr="00B4768C">
          <w:rPr>
            <w:rStyle w:val="Hipervnculo"/>
            <w:rFonts w:ascii="Century Gothic" w:hAnsi="Century Gothic"/>
            <w:bCs/>
            <w:lang w:eastAsia="ar-SA"/>
          </w:rPr>
          <w:t>Federación Internacional de Periodistas</w:t>
        </w:r>
      </w:hyperlink>
      <w:r w:rsidRPr="00B4768C">
        <w:rPr>
          <w:rFonts w:ascii="Century Gothic" w:hAnsi="Century Gothic"/>
          <w:bCs/>
          <w:color w:val="000000"/>
          <w:lang w:eastAsia="ar-SA"/>
        </w:rPr>
        <w:t xml:space="preserve"> </w:t>
      </w:r>
      <w:r>
        <w:rPr>
          <w:rFonts w:ascii="Century Gothic" w:hAnsi="Century Gothic"/>
          <w:bCs/>
          <w:color w:val="000000"/>
          <w:lang w:eastAsia="ar-SA"/>
        </w:rPr>
        <w:t xml:space="preserve">(FIP) </w:t>
      </w:r>
      <w:r w:rsidRPr="00B4768C">
        <w:rPr>
          <w:rFonts w:ascii="Century Gothic" w:hAnsi="Century Gothic"/>
          <w:bCs/>
          <w:color w:val="000000"/>
          <w:lang w:eastAsia="ar-SA"/>
        </w:rPr>
        <w:t xml:space="preserve">y la Federación Europea de Periodistas </w:t>
      </w:r>
      <w:r>
        <w:rPr>
          <w:rFonts w:ascii="Century Gothic" w:hAnsi="Century Gothic"/>
          <w:bCs/>
          <w:color w:val="000000"/>
          <w:lang w:eastAsia="ar-SA"/>
        </w:rPr>
        <w:t xml:space="preserve">(FEP) </w:t>
      </w:r>
      <w:r w:rsidRPr="00B4768C">
        <w:rPr>
          <w:rFonts w:ascii="Century Gothic" w:hAnsi="Century Gothic"/>
          <w:bCs/>
          <w:color w:val="000000"/>
          <w:lang w:eastAsia="ar-SA"/>
        </w:rPr>
        <w:t>existe un continuo diálogo con la Unión Europea, el Consejo de Europa y la Organización para la Seguridad y la Cooperación en Europa, así como con las plataformas de defensa de la libertad de prensa en todo el mundo.</w:t>
      </w:r>
    </w:p>
    <w:p w:rsidR="00EB4AA1" w:rsidRDefault="00EB4AA1" w:rsidP="00B4768C">
      <w:pPr>
        <w:shd w:val="clear" w:color="auto" w:fill="FFFFFF"/>
        <w:jc w:val="both"/>
        <w:rPr>
          <w:rFonts w:ascii="Century Gothic" w:hAnsi="Century Gothic"/>
          <w:color w:val="000000"/>
          <w:lang w:eastAsia="ar-SA"/>
        </w:rPr>
      </w:pPr>
    </w:p>
    <w:p w:rsidR="00EB4AA1" w:rsidRPr="0063576C" w:rsidRDefault="00EB4AA1" w:rsidP="00EB4AA1">
      <w:pPr>
        <w:shd w:val="clear" w:color="auto" w:fill="FFFFFF"/>
        <w:jc w:val="both"/>
        <w:rPr>
          <w:rFonts w:ascii="Century Gothic" w:hAnsi="Century Gothic"/>
          <w:color w:val="000000"/>
          <w:lang w:eastAsia="ar-SA"/>
        </w:rPr>
      </w:pPr>
    </w:p>
    <w:p w:rsidR="00F943DB" w:rsidRDefault="00F943DB" w:rsidP="0063576C">
      <w:pPr>
        <w:shd w:val="clear" w:color="auto" w:fill="FFFFFF"/>
        <w:jc w:val="both"/>
        <w:rPr>
          <w:rFonts w:ascii="Century Gothic" w:hAnsi="Century Gothic"/>
          <w:color w:val="000000"/>
          <w:lang w:eastAsia="ar-S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7379"/>
      </w:tblGrid>
      <w:tr w:rsidR="009C686D" w:rsidRPr="00B7433A" w:rsidTr="00DD1481">
        <w:tc>
          <w:tcPr>
            <w:tcW w:w="1268" w:type="dxa"/>
            <w:vAlign w:val="center"/>
            <w:hideMark/>
          </w:tcPr>
          <w:p w:rsidR="009C686D" w:rsidRDefault="009C686D" w:rsidP="00DD1481">
            <w:pPr>
              <w:rPr>
                <w:rFonts w:ascii="Times New Roman" w:eastAsiaTheme="minorHAnsi" w:hAnsi="Times New Roman" w:cstheme="minorBidi"/>
                <w:i/>
                <w:color w:val="002060"/>
                <w:sz w:val="24"/>
                <w:szCs w:val="22"/>
              </w:rPr>
            </w:pPr>
            <w:r>
              <w:rPr>
                <w:rFonts w:ascii="Times New Roman" w:hAnsi="Times New Roman" w:cstheme="minorBidi"/>
                <w:i/>
                <w:noProof/>
                <w:color w:val="002060"/>
                <w:sz w:val="24"/>
              </w:rPr>
              <w:drawing>
                <wp:inline distT="0" distB="0" distL="0" distR="0" wp14:anchorId="5FA779EE" wp14:editId="36FD95EC">
                  <wp:extent cx="581025" cy="657225"/>
                  <wp:effectExtent l="19050" t="0" r="9525" b="0"/>
                  <wp:docPr id="2" name="Imagen_x0020_2" descr="cid:image001.jpg@01D0BFCF.F29215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_x0020_2" descr="cid:image001.jpg@01D0BFCF.F29215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vAlign w:val="center"/>
            <w:hideMark/>
          </w:tcPr>
          <w:p w:rsidR="009C686D" w:rsidRPr="009C686D" w:rsidRDefault="009C686D" w:rsidP="009C686D">
            <w:pPr>
              <w:spacing w:after="200" w:line="276" w:lineRule="auto"/>
              <w:jc w:val="center"/>
              <w:rPr>
                <w:rFonts w:ascii="Century Gothic" w:eastAsiaTheme="minorHAnsi" w:hAnsi="Century Gothic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9C686D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La FAPE es la </w:t>
            </w:r>
            <w:r w:rsidRPr="009C686D">
              <w:rPr>
                <w:rFonts w:ascii="Century Gothic" w:hAnsi="Century Gothic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primera asociación profesional de periodistas</w:t>
            </w:r>
            <w:r w:rsidRPr="009C686D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de España con </w:t>
            </w:r>
            <w:r w:rsidRPr="009C686D">
              <w:rPr>
                <w:rFonts w:ascii="Century Gothic" w:hAnsi="Century Gothic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49 asociaciones federadas y 16 vinculadas </w:t>
            </w:r>
            <w:r w:rsidRPr="009C686D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shd w:val="clear" w:color="auto" w:fill="FFFFFF"/>
              </w:rPr>
              <w:t>que en conjunto representan a más de </w:t>
            </w:r>
            <w:r w:rsidR="0000487D">
              <w:rPr>
                <w:rFonts w:ascii="Century Gothic" w:hAnsi="Century Gothic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20</w:t>
            </w:r>
            <w:r w:rsidRPr="009C686D">
              <w:rPr>
                <w:rFonts w:ascii="Century Gothic" w:hAnsi="Century Gothic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.000 asociados. Adscrita a la Federación Internacional de Periodistas (FIP).</w:t>
            </w:r>
          </w:p>
          <w:p w:rsidR="009C686D" w:rsidRPr="00B7433A" w:rsidRDefault="009C686D" w:rsidP="009C686D">
            <w:pPr>
              <w:jc w:val="center"/>
              <w:rPr>
                <w:rFonts w:ascii="Times New Roman" w:eastAsiaTheme="minorHAnsi" w:hAnsi="Times New Roman" w:cstheme="minorBidi"/>
                <w:i/>
                <w:color w:val="002060"/>
                <w:sz w:val="24"/>
                <w:szCs w:val="22"/>
              </w:rPr>
            </w:pPr>
            <w:r w:rsidRPr="009C686D">
              <w:rPr>
                <w:rFonts w:ascii="Century Gothic" w:hAnsi="Century Gothic"/>
                <w:b/>
                <w:bCs/>
                <w:i/>
                <w:color w:val="000000"/>
                <w:sz w:val="16"/>
                <w:szCs w:val="16"/>
              </w:rPr>
              <w:t>MARÍA DE MOLINA, 50. 2ª PLANTA – 28006 MADRID – TELS. 91 360 58 24 – FAX: 91 523 02 56– </w:t>
            </w:r>
            <w:hyperlink r:id="rId12" w:tgtFrame="_blank" w:history="1">
              <w:r w:rsidRPr="009C686D">
                <w:rPr>
                  <w:rStyle w:val="Hipervnculo"/>
                  <w:rFonts w:ascii="Century Gothic" w:hAnsi="Century Gothic"/>
                  <w:b/>
                  <w:bCs/>
                  <w:i/>
                  <w:color w:val="1155CC"/>
                  <w:sz w:val="16"/>
                  <w:szCs w:val="16"/>
                </w:rPr>
                <w:t>fape@fape.es</w:t>
              </w:r>
            </w:hyperlink>
          </w:p>
        </w:tc>
      </w:tr>
    </w:tbl>
    <w:p w:rsidR="008E2381" w:rsidRDefault="008E2381"/>
    <w:sectPr w:rsidR="008E2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779B"/>
    <w:multiLevelType w:val="multilevel"/>
    <w:tmpl w:val="9D7C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DB"/>
    <w:rsid w:val="0000487D"/>
    <w:rsid w:val="001A3CBF"/>
    <w:rsid w:val="00262C51"/>
    <w:rsid w:val="002F04AD"/>
    <w:rsid w:val="00330D28"/>
    <w:rsid w:val="00354A0C"/>
    <w:rsid w:val="004707CA"/>
    <w:rsid w:val="00491FA5"/>
    <w:rsid w:val="004C53DD"/>
    <w:rsid w:val="00551180"/>
    <w:rsid w:val="0058039F"/>
    <w:rsid w:val="00586DDC"/>
    <w:rsid w:val="0062024B"/>
    <w:rsid w:val="00634F15"/>
    <w:rsid w:val="0063576C"/>
    <w:rsid w:val="00707DA6"/>
    <w:rsid w:val="00732327"/>
    <w:rsid w:val="0074519F"/>
    <w:rsid w:val="007B7E11"/>
    <w:rsid w:val="007E2D2A"/>
    <w:rsid w:val="007F3FA9"/>
    <w:rsid w:val="008E2381"/>
    <w:rsid w:val="0090668F"/>
    <w:rsid w:val="00976480"/>
    <w:rsid w:val="009B0DF3"/>
    <w:rsid w:val="009B1512"/>
    <w:rsid w:val="009C686D"/>
    <w:rsid w:val="009E6BA2"/>
    <w:rsid w:val="00A1652E"/>
    <w:rsid w:val="00A35E3B"/>
    <w:rsid w:val="00A55DAC"/>
    <w:rsid w:val="00A972CE"/>
    <w:rsid w:val="00B07A22"/>
    <w:rsid w:val="00B12CA4"/>
    <w:rsid w:val="00B4768C"/>
    <w:rsid w:val="00B66E6C"/>
    <w:rsid w:val="00BA7420"/>
    <w:rsid w:val="00CA275A"/>
    <w:rsid w:val="00CF64D1"/>
    <w:rsid w:val="00D47AAB"/>
    <w:rsid w:val="00D71778"/>
    <w:rsid w:val="00EB4AA1"/>
    <w:rsid w:val="00EF4B13"/>
    <w:rsid w:val="00F03896"/>
    <w:rsid w:val="00F06205"/>
    <w:rsid w:val="00F943DB"/>
    <w:rsid w:val="00F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DB"/>
    <w:pPr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43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3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3DB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76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C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11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DB"/>
    <w:pPr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43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3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3DB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76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C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11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pe.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DA7AF.D6E8D170" TargetMode="External"/><Relationship Id="rId12" Type="http://schemas.openxmlformats.org/officeDocument/2006/relationships/hyperlink" Target="mailto:fape@fap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ifj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nesty.org/es/latest/news/2016/07/turkey-arrest-warrants-for-42-journalists-a-brazen-attack-on-press-freed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abalsalobre</dc:creator>
  <cp:lastModifiedBy>Fape1</cp:lastModifiedBy>
  <cp:revision>2</cp:revision>
  <cp:lastPrinted>2015-03-09T16:31:00Z</cp:lastPrinted>
  <dcterms:created xsi:type="dcterms:W3CDTF">2016-07-29T09:46:00Z</dcterms:created>
  <dcterms:modified xsi:type="dcterms:W3CDTF">2016-07-29T09:46:00Z</dcterms:modified>
</cp:coreProperties>
</file>